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640757" w:rsidP="00AB7E3A" w:rsidRDefault="00AB7E3A" w14:paraId="666B513B" wp14:textId="7777777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Retailer FAQ’s</w:t>
      </w:r>
    </w:p>
    <w:p xmlns:wp14="http://schemas.microsoft.com/office/word/2010/wordml" w:rsidR="00AB7E3A" w:rsidP="00AB7E3A" w:rsidRDefault="00AB7E3A" w14:paraId="672A6659" wp14:textId="77777777">
      <w:pPr>
        <w:jc w:val="center"/>
        <w:rPr>
          <w:b/>
          <w:bCs/>
          <w:u w:val="single"/>
        </w:rPr>
      </w:pPr>
    </w:p>
    <w:p xmlns:wp14="http://schemas.microsoft.com/office/word/2010/wordml" w:rsidRPr="00AB7E3A" w:rsidR="00AB7E3A" w:rsidP="00AB7E3A" w:rsidRDefault="00AB7E3A" w14:paraId="5D5DAE00" wp14:textId="77777777">
      <w:pPr>
        <w:rPr>
          <w:b/>
          <w:bCs/>
        </w:rPr>
      </w:pPr>
      <w:r w:rsidRPr="00AB7E3A">
        <w:rPr>
          <w:b/>
          <w:bCs/>
        </w:rPr>
        <w:t xml:space="preserve">What is the </w:t>
      </w:r>
      <w:r w:rsidRPr="00AB7E3A">
        <w:rPr>
          <w:b/>
          <w:bCs/>
        </w:rPr>
        <w:t>Market Data Service</w:t>
      </w:r>
      <w:r w:rsidRPr="00AB7E3A">
        <w:rPr>
          <w:b/>
          <w:bCs/>
        </w:rPr>
        <w:t>?</w:t>
      </w:r>
    </w:p>
    <w:p xmlns:wp14="http://schemas.microsoft.com/office/word/2010/wordml" w:rsidR="00AB7E3A" w:rsidP="00AB7E3A" w:rsidRDefault="00AB7E3A" w14:paraId="679DA099" wp14:textId="77777777">
      <w:r>
        <w:t>It’s a project bringing together anonymised sales data from bike retailers across Australia to create accurate, industry-wide insights.</w:t>
      </w:r>
    </w:p>
    <w:p xmlns:wp14="http://schemas.microsoft.com/office/word/2010/wordml" w:rsidR="00AB7E3A" w:rsidP="00AB7E3A" w:rsidRDefault="00AB7E3A" w14:paraId="0A37501D" wp14:textId="77777777"/>
    <w:p xmlns:wp14="http://schemas.microsoft.com/office/word/2010/wordml" w:rsidRPr="00AB7E3A" w:rsidR="00AB7E3A" w:rsidP="00AB7E3A" w:rsidRDefault="00AB7E3A" w14:paraId="45A814D5" wp14:textId="77777777">
      <w:pPr>
        <w:rPr>
          <w:b/>
          <w:bCs/>
        </w:rPr>
      </w:pPr>
      <w:r w:rsidRPr="00AB7E3A">
        <w:rPr>
          <w:b/>
          <w:bCs/>
        </w:rPr>
        <w:t>Why should I share my sales data?</w:t>
      </w:r>
    </w:p>
    <w:p xmlns:wp14="http://schemas.microsoft.com/office/word/2010/wordml" w:rsidR="00AB7E3A" w:rsidP="00AB7E3A" w:rsidRDefault="00AB7E3A" w14:paraId="0E4276F1" wp14:textId="77777777">
      <w:r>
        <w:t>By participating, you’ll gain access to free benchmarking and insights that help you understand how your shop compares to national trends</w:t>
      </w:r>
      <w:r>
        <w:t xml:space="preserve">, </w:t>
      </w:r>
      <w:r>
        <w:t>while helping strengthen the industry as a whole.</w:t>
      </w:r>
    </w:p>
    <w:p xmlns:wp14="http://schemas.microsoft.com/office/word/2010/wordml" w:rsidR="00AB7E3A" w:rsidP="00AB7E3A" w:rsidRDefault="00AB7E3A" w14:paraId="5DAB6C7B" wp14:textId="77777777"/>
    <w:p xmlns:wp14="http://schemas.microsoft.com/office/word/2010/wordml" w:rsidRPr="00AB7E3A" w:rsidR="00AB7E3A" w:rsidP="00AB7E3A" w:rsidRDefault="00AB7E3A" w14:paraId="58CCD241" wp14:textId="77777777">
      <w:pPr>
        <w:rPr>
          <w:b/>
          <w:bCs/>
        </w:rPr>
      </w:pPr>
      <w:r w:rsidRPr="00AB7E3A">
        <w:rPr>
          <w:b/>
          <w:bCs/>
        </w:rPr>
        <w:t>What kind of data will be shared?</w:t>
      </w:r>
    </w:p>
    <w:p xmlns:wp14="http://schemas.microsoft.com/office/word/2010/wordml" w:rsidR="00AB7E3A" w:rsidP="00AB7E3A" w:rsidRDefault="00AB7E3A" w14:paraId="7F4E268D" wp14:noSpellErr="1" wp14:textId="242A944C">
      <w:r w:rsidR="00AB7E3A">
        <w:rPr/>
        <w:t xml:space="preserve">Only high-level sales information such as product category, </w:t>
      </w:r>
      <w:r w:rsidR="456D40AF">
        <w:rPr/>
        <w:t xml:space="preserve">brand, name, </w:t>
      </w:r>
      <w:r w:rsidR="00AB7E3A">
        <w:rPr/>
        <w:t>quantity sold, and price range. No customer, financial, or identifiable business details are shared.</w:t>
      </w:r>
    </w:p>
    <w:p xmlns:wp14="http://schemas.microsoft.com/office/word/2010/wordml" w:rsidR="00AB7E3A" w:rsidP="00AB7E3A" w:rsidRDefault="00AB7E3A" w14:paraId="02EB378F" wp14:textId="77777777"/>
    <w:p xmlns:wp14="http://schemas.microsoft.com/office/word/2010/wordml" w:rsidRPr="00AB7E3A" w:rsidR="00AB7E3A" w:rsidP="00AB7E3A" w:rsidRDefault="00AB7E3A" w14:paraId="6D655B87" wp14:textId="77777777">
      <w:pPr>
        <w:rPr>
          <w:b/>
          <w:bCs/>
        </w:rPr>
      </w:pPr>
      <w:r w:rsidRPr="00AB7E3A">
        <w:rPr>
          <w:b/>
          <w:bCs/>
        </w:rPr>
        <w:t>How is my data protected?</w:t>
      </w:r>
    </w:p>
    <w:p xmlns:wp14="http://schemas.microsoft.com/office/word/2010/wordml" w:rsidR="00AB7E3A" w:rsidP="00AB7E3A" w:rsidRDefault="00AB7E3A" w14:paraId="3E160609" wp14:textId="77777777">
      <w:r>
        <w:t>Your data is encrypted and anonymised before being aggregated with other retailers. Individual store data is never shown or shared.</w:t>
      </w:r>
    </w:p>
    <w:p xmlns:wp14="http://schemas.microsoft.com/office/word/2010/wordml" w:rsidR="00AB7E3A" w:rsidP="00AB7E3A" w:rsidRDefault="00AB7E3A" w14:paraId="6A05A809" wp14:textId="77777777"/>
    <w:p xmlns:wp14="http://schemas.microsoft.com/office/word/2010/wordml" w:rsidRPr="00AB7E3A" w:rsidR="00AB7E3A" w:rsidP="00AB7E3A" w:rsidRDefault="00AB7E3A" w14:paraId="47B44326" wp14:textId="77777777">
      <w:pPr>
        <w:rPr>
          <w:b/>
          <w:bCs/>
        </w:rPr>
      </w:pPr>
      <w:r w:rsidRPr="00AB7E3A">
        <w:rPr>
          <w:b/>
          <w:bCs/>
        </w:rPr>
        <w:t>Do I need to manually send my data?</w:t>
      </w:r>
    </w:p>
    <w:p xmlns:wp14="http://schemas.microsoft.com/office/word/2010/wordml" w:rsidR="00AB7E3A" w:rsidP="00AB7E3A" w:rsidRDefault="00AB7E3A" w14:paraId="2884B0B3" wp14:textId="77777777">
      <w:r>
        <w:t>No</w:t>
      </w:r>
      <w:r>
        <w:t>,</w:t>
      </w:r>
      <w:r>
        <w:t xml:space="preserve"> once you opt in, your POS provider manages the secure, automatic transfer. It’s a “set and forget” system.</w:t>
      </w:r>
    </w:p>
    <w:p xmlns:wp14="http://schemas.microsoft.com/office/word/2010/wordml" w:rsidR="00AB7E3A" w:rsidP="00AB7E3A" w:rsidRDefault="00AB7E3A" w14:paraId="5A39BBE3" wp14:textId="77777777"/>
    <w:p xmlns:wp14="http://schemas.microsoft.com/office/word/2010/wordml" w:rsidRPr="00AB7E3A" w:rsidR="00AB7E3A" w:rsidP="00AB7E3A" w:rsidRDefault="00AB7E3A" w14:paraId="1587427B" wp14:textId="77777777">
      <w:pPr>
        <w:rPr>
          <w:b/>
          <w:bCs/>
        </w:rPr>
      </w:pPr>
      <w:r w:rsidRPr="00AB7E3A">
        <w:rPr>
          <w:b/>
          <w:bCs/>
        </w:rPr>
        <w:t>Will I get something in return?</w:t>
      </w:r>
    </w:p>
    <w:p xmlns:wp14="http://schemas.microsoft.com/office/word/2010/wordml" w:rsidR="00AB7E3A" w:rsidP="00AB7E3A" w:rsidRDefault="00AB7E3A" w14:paraId="66D1824A" wp14:textId="77777777">
      <w:r>
        <w:t>Yes</w:t>
      </w:r>
      <w:r>
        <w:t>! Y</w:t>
      </w:r>
      <w:r>
        <w:t xml:space="preserve">ou’ll receive </w:t>
      </w:r>
      <w:r w:rsidR="00E229FA">
        <w:t xml:space="preserve">access to </w:t>
      </w:r>
      <w:r>
        <w:t>regular benchmarking and trend reports to help guide your business decisions.</w:t>
      </w:r>
    </w:p>
    <w:p xmlns:wp14="http://schemas.microsoft.com/office/word/2010/wordml" w:rsidR="00AB7E3A" w:rsidP="00AB7E3A" w:rsidRDefault="00AB7E3A" w14:paraId="41C8F396" wp14:textId="77777777"/>
    <w:p xmlns:wp14="http://schemas.microsoft.com/office/word/2010/wordml" w:rsidRPr="00AB7E3A" w:rsidR="00AB7E3A" w:rsidP="00AB7E3A" w:rsidRDefault="00AB7E3A" w14:paraId="641CB1B5" wp14:textId="77777777">
      <w:pPr>
        <w:rPr>
          <w:b/>
          <w:bCs/>
        </w:rPr>
      </w:pPr>
      <w:r w:rsidRPr="00AB7E3A">
        <w:rPr>
          <w:b/>
          <w:bCs/>
        </w:rPr>
        <w:t>Does it cost anything to participate?</w:t>
      </w:r>
    </w:p>
    <w:p xmlns:wp14="http://schemas.microsoft.com/office/word/2010/wordml" w:rsidR="00AB7E3A" w:rsidP="00AB7E3A" w:rsidRDefault="00AB7E3A" w14:paraId="2883B3B9" wp14:textId="77777777">
      <w:r>
        <w:t>No, there is no cost for retailers to join</w:t>
      </w:r>
      <w:r>
        <w:t xml:space="preserve"> and receive regular benchmarking and trend reports. If you wish to delve deeper and filter further into the data you can upgrade your access</w:t>
      </w:r>
      <w:r w:rsidR="00E229FA">
        <w:t xml:space="preserve">. </w:t>
      </w:r>
    </w:p>
    <w:p xmlns:wp14="http://schemas.microsoft.com/office/word/2010/wordml" w:rsidR="00AB7E3A" w:rsidP="00AB7E3A" w:rsidRDefault="00AB7E3A" w14:paraId="72A3D3EC" wp14:textId="77777777"/>
    <w:p xmlns:wp14="http://schemas.microsoft.com/office/word/2010/wordml" w:rsidRPr="00AB7E3A" w:rsidR="00AB7E3A" w:rsidP="00AB7E3A" w:rsidRDefault="00AB7E3A" w14:paraId="337A222D" wp14:textId="77777777">
      <w:pPr>
        <w:rPr>
          <w:b/>
          <w:bCs/>
        </w:rPr>
      </w:pPr>
      <w:r w:rsidRPr="00AB7E3A">
        <w:rPr>
          <w:b/>
          <w:bCs/>
        </w:rPr>
        <w:t>Can I opt out later if I change my mind?</w:t>
      </w:r>
    </w:p>
    <w:p xmlns:wp14="http://schemas.microsoft.com/office/word/2010/wordml" w:rsidR="00AB7E3A" w:rsidP="00AB7E3A" w:rsidRDefault="00AB7E3A" w14:paraId="0A7BD945" wp14:textId="77777777">
      <w:r>
        <w:t>Yes, participation is voluntary and can be stopped at any time by contacting BIA</w:t>
      </w:r>
      <w:r w:rsidR="00E229FA">
        <w:t xml:space="preserve"> however we </w:t>
      </w:r>
      <w:proofErr w:type="spellStart"/>
      <w:r w:rsidR="00E229FA">
        <w:t>can not</w:t>
      </w:r>
      <w:proofErr w:type="spellEnd"/>
      <w:r w:rsidR="00E229FA">
        <w:t xml:space="preserve"> revoke data previously submitted and downloaded. </w:t>
      </w:r>
    </w:p>
    <w:p xmlns:wp14="http://schemas.microsoft.com/office/word/2010/wordml" w:rsidR="00AB7E3A" w:rsidP="00AB7E3A" w:rsidRDefault="00AB7E3A" w14:paraId="0D0B940D" wp14:textId="77777777"/>
    <w:p xmlns:wp14="http://schemas.microsoft.com/office/word/2010/wordml" w:rsidRPr="00AB7E3A" w:rsidR="00AB7E3A" w:rsidP="00AB7E3A" w:rsidRDefault="00AB7E3A" w14:paraId="6C154240" wp14:textId="77777777">
      <w:pPr>
        <w:rPr>
          <w:b/>
          <w:bCs/>
        </w:rPr>
      </w:pPr>
      <w:r w:rsidRPr="00AB7E3A">
        <w:rPr>
          <w:b/>
          <w:bCs/>
        </w:rPr>
        <w:t>Who will see my store’s information?</w:t>
      </w:r>
    </w:p>
    <w:p xmlns:wp14="http://schemas.microsoft.com/office/word/2010/wordml" w:rsidR="00AB7E3A" w:rsidP="00AB7E3A" w:rsidRDefault="00AB7E3A" w14:paraId="6D4B4AF1" wp14:textId="77777777">
      <w:r>
        <w:t>No one. Only aggregated data (</w:t>
      </w:r>
      <w:proofErr w:type="gramStart"/>
      <w:r>
        <w:t>e.g.</w:t>
      </w:r>
      <w:proofErr w:type="gramEnd"/>
      <w:r>
        <w:t xml:space="preserve"> region, category trends) is visible.</w:t>
      </w:r>
    </w:p>
    <w:p xmlns:wp14="http://schemas.microsoft.com/office/word/2010/wordml" w:rsidR="00AB7E3A" w:rsidP="00AB7E3A" w:rsidRDefault="00AB7E3A" w14:paraId="0E27B00A" wp14:textId="77777777"/>
    <w:p xmlns:wp14="http://schemas.microsoft.com/office/word/2010/wordml" w:rsidRPr="00AB7E3A" w:rsidR="00AB7E3A" w:rsidP="00AB7E3A" w:rsidRDefault="00AB7E3A" w14:paraId="6F25B34C" wp14:textId="77777777">
      <w:pPr>
        <w:rPr>
          <w:b/>
          <w:bCs/>
        </w:rPr>
      </w:pPr>
      <w:r w:rsidRPr="00AB7E3A">
        <w:rPr>
          <w:b/>
          <w:bCs/>
        </w:rPr>
        <w:t>Who is running this initiative?</w:t>
      </w:r>
    </w:p>
    <w:p xmlns:wp14="http://schemas.microsoft.com/office/word/2010/wordml" w:rsidRPr="00AB7E3A" w:rsidR="00AB7E3A" w:rsidP="00AB7E3A" w:rsidRDefault="00AB7E3A" w14:paraId="0D6D5838" wp14:textId="77777777">
      <w:r>
        <w:t xml:space="preserve">The program is led </w:t>
      </w:r>
      <w:r w:rsidR="00E229FA">
        <w:t xml:space="preserve">on a not-for-profit basis </w:t>
      </w:r>
      <w:r>
        <w:t>by Bicycle Industries Australia (BIA) in collaboration with leading POS providers and supported by brands, distributors, and advocacy partners.</w:t>
      </w:r>
    </w:p>
    <w:p xmlns:wp14="http://schemas.microsoft.com/office/word/2010/wordml" w:rsidRPr="00AB7E3A" w:rsidR="00AB7E3A" w:rsidP="00BE324C" w:rsidRDefault="00AB7E3A" w14:paraId="60061E4C" wp14:textId="77777777">
      <w:pPr>
        <w:rPr>
          <w:b/>
          <w:bCs/>
          <w:u w:val="single"/>
        </w:rPr>
      </w:pPr>
    </w:p>
    <w:p xmlns:wp14="http://schemas.microsoft.com/office/word/2010/wordml" w:rsidRPr="00B24AEB" w:rsidR="00640757" w:rsidP="00B24AEB" w:rsidRDefault="00640757" w14:paraId="44EAFD9C" wp14:textId="77777777"/>
    <w:sectPr w:rsidRPr="00B24AEB" w:rsidR="00640757" w:rsidSect="000A1BD3">
      <w:headerReference w:type="default" r:id="rId7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47F5A" w:rsidP="00640757" w:rsidRDefault="00F47F5A" w14:paraId="3DEEC669" wp14:textId="77777777">
      <w:r>
        <w:separator/>
      </w:r>
    </w:p>
  </w:endnote>
  <w:endnote w:type="continuationSeparator" w:id="0">
    <w:p xmlns:wp14="http://schemas.microsoft.com/office/word/2010/wordml" w:rsidR="00F47F5A" w:rsidP="00640757" w:rsidRDefault="00F47F5A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47F5A" w:rsidP="00640757" w:rsidRDefault="00F47F5A" w14:paraId="45FB0818" wp14:textId="77777777">
      <w:r>
        <w:separator/>
      </w:r>
    </w:p>
  </w:footnote>
  <w:footnote w:type="continuationSeparator" w:id="0">
    <w:p xmlns:wp14="http://schemas.microsoft.com/office/word/2010/wordml" w:rsidR="00F47F5A" w:rsidP="00640757" w:rsidRDefault="00F47F5A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p14">
  <w:p xmlns:wp14="http://schemas.microsoft.com/office/word/2010/wordml" w:rsidR="00640757" w:rsidRDefault="00640757" w14:paraId="4B94D5A5" wp14:textId="77777777">
    <w:pPr>
      <w:pStyle w:val="Header"/>
    </w:pPr>
    <w:r w:rsidRPr="002E4D1E">
      <w:rPr>
        <w:noProof/>
      </w:rPr>
      <w:drawing>
        <wp:inline xmlns:wp14="http://schemas.microsoft.com/office/word/2010/wordprocessingDrawing" distT="0" distB="0" distL="0" distR="0" wp14:anchorId="1F9A4922" wp14:editId="7CF4571E">
          <wp:extent cx="982133" cy="982133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2413E349-A21F-97C2-CC81-2DC602717A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2413E349-A21F-97C2-CC81-2DC602717A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008" cy="1005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7952"/>
    <w:multiLevelType w:val="hybridMultilevel"/>
    <w:tmpl w:val="1360CD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365785"/>
    <w:multiLevelType w:val="hybridMultilevel"/>
    <w:tmpl w:val="B03EEC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AB7D10"/>
    <w:multiLevelType w:val="hybridMultilevel"/>
    <w:tmpl w:val="F3408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8719389">
    <w:abstractNumId w:val="0"/>
  </w:num>
  <w:num w:numId="2" w16cid:durableId="2006198920">
    <w:abstractNumId w:val="2"/>
  </w:num>
  <w:num w:numId="3" w16cid:durableId="206622006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C1"/>
    <w:rsid w:val="00020406"/>
    <w:rsid w:val="000A1BD3"/>
    <w:rsid w:val="00102BF8"/>
    <w:rsid w:val="00294CC1"/>
    <w:rsid w:val="002D04DB"/>
    <w:rsid w:val="002E4D1E"/>
    <w:rsid w:val="00495C7D"/>
    <w:rsid w:val="005B6DAF"/>
    <w:rsid w:val="005D00FA"/>
    <w:rsid w:val="005F7FEF"/>
    <w:rsid w:val="00640757"/>
    <w:rsid w:val="00667D48"/>
    <w:rsid w:val="006B2CE7"/>
    <w:rsid w:val="0074729E"/>
    <w:rsid w:val="0077080A"/>
    <w:rsid w:val="00974C77"/>
    <w:rsid w:val="00A73FF3"/>
    <w:rsid w:val="00AB7E3A"/>
    <w:rsid w:val="00AF3217"/>
    <w:rsid w:val="00B24AEB"/>
    <w:rsid w:val="00BE324C"/>
    <w:rsid w:val="00E229FA"/>
    <w:rsid w:val="00F47F5A"/>
    <w:rsid w:val="00FF37DB"/>
    <w:rsid w:val="456D40AF"/>
    <w:rsid w:val="6554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0E5E"/>
  <w15:chartTrackingRefBased/>
  <w15:docId w15:val="{EED54B97-13F9-974B-905B-B4488A6EF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A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A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075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40757"/>
  </w:style>
  <w:style w:type="paragraph" w:styleId="Footer">
    <w:name w:val="footer"/>
    <w:basedOn w:val="Normal"/>
    <w:link w:val="FooterChar"/>
    <w:uiPriority w:val="99"/>
    <w:unhideWhenUsed/>
    <w:rsid w:val="006407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Kent Hamilton</dc:creator>
  <keywords/>
  <dc:description/>
  <lastModifiedBy>Kent Hamilton</lastModifiedBy>
  <revision>6</revision>
  <dcterms:created xsi:type="dcterms:W3CDTF">2025-10-22T04:12:00.0000000Z</dcterms:created>
  <dcterms:modified xsi:type="dcterms:W3CDTF">2025-10-29T02:32:09.2282633Z</dcterms:modified>
</coreProperties>
</file>